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F5234" w14:textId="77777777" w:rsidR="00BE73A0" w:rsidRDefault="00BE73A0" w:rsidP="00BE73A0">
      <w:pPr>
        <w:rPr>
          <w:rFonts w:eastAsia="Times New Roman"/>
        </w:rPr>
      </w:pPr>
      <w:r>
        <w:rPr>
          <w:rFonts w:eastAsia="Times New Roman"/>
        </w:rPr>
        <w:t>FOI 7678</w:t>
      </w:r>
    </w:p>
    <w:p w14:paraId="2A9BC766" w14:textId="77777777" w:rsidR="00BE73A0" w:rsidRDefault="00BE73A0" w:rsidP="00BE73A0">
      <w:pPr>
        <w:rPr>
          <w:rFonts w:eastAsia="Times New Roman"/>
        </w:rPr>
      </w:pPr>
    </w:p>
    <w:p w14:paraId="0167FB44" w14:textId="17517254" w:rsidR="00BE73A0" w:rsidRDefault="00BE73A0" w:rsidP="00BE73A0">
      <w:pPr>
        <w:rPr>
          <w:rFonts w:eastAsia="Times New Roman"/>
        </w:rPr>
      </w:pPr>
      <w:r>
        <w:rPr>
          <w:rFonts w:eastAsia="Times New Roman"/>
        </w:rPr>
        <w:t>Please may I request the following information under the Freedom of Information Act 2000.</w:t>
      </w:r>
    </w:p>
    <w:p w14:paraId="0D1F2338" w14:textId="77777777" w:rsidR="00BE73A0" w:rsidRDefault="00BE73A0" w:rsidP="00BE73A0">
      <w:pPr>
        <w:rPr>
          <w:rFonts w:eastAsia="Times New Roman"/>
        </w:rPr>
      </w:pPr>
    </w:p>
    <w:p w14:paraId="7E96C1B4" w14:textId="77777777" w:rsidR="00BE73A0" w:rsidRDefault="00BE73A0" w:rsidP="00BE73A0">
      <w:pPr>
        <w:rPr>
          <w:rFonts w:eastAsia="Times New Roman"/>
        </w:rPr>
      </w:pPr>
      <w:r>
        <w:rPr>
          <w:rFonts w:eastAsia="Times New Roman"/>
        </w:rPr>
        <w:t>Please can you indicate in the table below which services, if any, your organisation procures and advise who currently provides that service.  Please confirm the current contract end date, how many journeys are conducted per annum (including aborts, excluding cancelled), the approximate spend per annum and lastly, please indicate how many months in the previous 12 they achieve their Inbound and Outbound KPI targets.  </w:t>
      </w:r>
    </w:p>
    <w:p w14:paraId="78922217" w14:textId="77777777" w:rsidR="00BE73A0" w:rsidRDefault="00BE73A0" w:rsidP="00BE73A0">
      <w:pPr>
        <w:rPr>
          <w:rFonts w:eastAsia="Times New Roman"/>
        </w:rPr>
      </w:pPr>
    </w:p>
    <w:p w14:paraId="1932D327" w14:textId="77777777" w:rsidR="00BE73A0" w:rsidRDefault="00BE73A0" w:rsidP="00BE73A0">
      <w:pPr>
        <w:rPr>
          <w:rFonts w:eastAsia="Times New Roman"/>
        </w:rPr>
      </w:pPr>
      <w:r>
        <w:rPr>
          <w:rFonts w:eastAsia="Times New Roman"/>
        </w:rPr>
        <w:t xml:space="preserve">If you are answering on behalf of multiple sites / Trusts or geographical </w:t>
      </w:r>
      <w:proofErr w:type="gramStart"/>
      <w:r>
        <w:rPr>
          <w:rFonts w:eastAsia="Times New Roman"/>
        </w:rPr>
        <w:t>areas</w:t>
      </w:r>
      <w:proofErr w:type="gramEnd"/>
      <w:r>
        <w:rPr>
          <w:rFonts w:eastAsia="Times New Roman"/>
        </w:rPr>
        <w:t xml:space="preserve"> please state which and if the contracts differ between these please complete a separate table as appropriate.</w:t>
      </w:r>
    </w:p>
    <w:p w14:paraId="4DDB5051" w14:textId="77777777" w:rsidR="00BE73A0" w:rsidRDefault="00BE73A0" w:rsidP="00BE73A0">
      <w:pPr>
        <w:rPr>
          <w:rFonts w:eastAsia="Times New Roman"/>
        </w:rPr>
      </w:pPr>
    </w:p>
    <w:tbl>
      <w:tblPr>
        <w:tblW w:w="12469" w:type="dxa"/>
        <w:tblCellMar>
          <w:left w:w="0" w:type="dxa"/>
          <w:right w:w="0" w:type="dxa"/>
        </w:tblCellMar>
        <w:tblLook w:val="04A0" w:firstRow="1" w:lastRow="0" w:firstColumn="1" w:lastColumn="0" w:noHBand="0" w:noVBand="1"/>
      </w:tblPr>
      <w:tblGrid>
        <w:gridCol w:w="2970"/>
        <w:gridCol w:w="1417"/>
        <w:gridCol w:w="1137"/>
        <w:gridCol w:w="1417"/>
        <w:gridCol w:w="1462"/>
        <w:gridCol w:w="1380"/>
        <w:gridCol w:w="1409"/>
        <w:gridCol w:w="1277"/>
      </w:tblGrid>
      <w:tr w:rsidR="00BE73A0" w14:paraId="6617910A" w14:textId="77777777" w:rsidTr="00BE73A0">
        <w:trPr>
          <w:trHeight w:val="505"/>
        </w:trPr>
        <w:tc>
          <w:tcPr>
            <w:tcW w:w="2970"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1A50266" w14:textId="77777777" w:rsidR="00BE73A0" w:rsidRDefault="00BE73A0">
            <w:pPr>
              <w:jc w:val="center"/>
            </w:pPr>
            <w:r>
              <w:rPr>
                <w:b/>
                <w:bCs/>
                <w:color w:val="000000"/>
                <w:sz w:val="20"/>
                <w:szCs w:val="20"/>
              </w:rPr>
              <w:t>Services Procured</w:t>
            </w:r>
          </w:p>
        </w:tc>
        <w:tc>
          <w:tcPr>
            <w:tcW w:w="1417" w:type="dxa"/>
            <w:vMerge w:val="restart"/>
            <w:tcBorders>
              <w:top w:val="single" w:sz="8" w:space="0" w:color="auto"/>
              <w:left w:val="nil"/>
              <w:bottom w:val="single" w:sz="8" w:space="0" w:color="auto"/>
              <w:right w:val="single" w:sz="8" w:space="0" w:color="auto"/>
            </w:tcBorders>
            <w:vAlign w:val="center"/>
            <w:hideMark/>
          </w:tcPr>
          <w:p w14:paraId="6259EE20" w14:textId="77777777" w:rsidR="00BE73A0" w:rsidRDefault="00BE73A0">
            <w:pPr>
              <w:jc w:val="center"/>
            </w:pPr>
            <w:r>
              <w:rPr>
                <w:b/>
                <w:bCs/>
                <w:color w:val="000000"/>
                <w:sz w:val="20"/>
                <w:szCs w:val="20"/>
              </w:rPr>
              <w:t>Current Provider</w:t>
            </w:r>
          </w:p>
        </w:tc>
        <w:tc>
          <w:tcPr>
            <w:tcW w:w="1137" w:type="dxa"/>
            <w:vMerge w:val="restart"/>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14:paraId="2F113132" w14:textId="77777777" w:rsidR="00BE73A0" w:rsidRDefault="00BE73A0">
            <w:pPr>
              <w:jc w:val="center"/>
            </w:pPr>
            <w:r>
              <w:rPr>
                <w:b/>
                <w:bCs/>
                <w:color w:val="000000"/>
                <w:sz w:val="20"/>
                <w:szCs w:val="20"/>
              </w:rPr>
              <w:t>Contract End Date</w:t>
            </w:r>
          </w:p>
          <w:p w14:paraId="41991066" w14:textId="77777777" w:rsidR="00BE73A0" w:rsidRDefault="00BE73A0">
            <w:r>
              <w:rPr>
                <w:color w:val="000000"/>
                <w:sz w:val="20"/>
                <w:szCs w:val="20"/>
              </w:rPr>
              <w:t>  </w:t>
            </w:r>
          </w:p>
        </w:tc>
        <w:tc>
          <w:tcPr>
            <w:tcW w:w="1417" w:type="dxa"/>
            <w:vMerge w:val="restart"/>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14:paraId="2816EC9A" w14:textId="77777777" w:rsidR="00BE73A0" w:rsidRDefault="00BE73A0">
            <w:pPr>
              <w:jc w:val="center"/>
            </w:pPr>
            <w:r>
              <w:rPr>
                <w:b/>
                <w:bCs/>
                <w:color w:val="000000"/>
                <w:sz w:val="20"/>
                <w:szCs w:val="20"/>
              </w:rPr>
              <w:t>Patient journeys per annum</w:t>
            </w:r>
          </w:p>
        </w:tc>
        <w:tc>
          <w:tcPr>
            <w:tcW w:w="1462" w:type="dxa"/>
            <w:vMerge w:val="restart"/>
            <w:tcBorders>
              <w:top w:val="single" w:sz="8" w:space="0" w:color="auto"/>
              <w:left w:val="nil"/>
              <w:bottom w:val="single" w:sz="8" w:space="0" w:color="auto"/>
              <w:right w:val="single" w:sz="8" w:space="0" w:color="auto"/>
            </w:tcBorders>
            <w:vAlign w:val="center"/>
            <w:hideMark/>
          </w:tcPr>
          <w:p w14:paraId="127F97BB" w14:textId="77777777" w:rsidR="00BE73A0" w:rsidRDefault="00BE73A0">
            <w:pPr>
              <w:jc w:val="center"/>
            </w:pPr>
            <w:r>
              <w:rPr>
                <w:b/>
                <w:bCs/>
                <w:color w:val="000000"/>
                <w:sz w:val="20"/>
                <w:szCs w:val="20"/>
              </w:rPr>
              <w:t>Spend per annum</w:t>
            </w:r>
          </w:p>
        </w:tc>
        <w:tc>
          <w:tcPr>
            <w:tcW w:w="4066" w:type="dxa"/>
            <w:gridSpan w:val="3"/>
            <w:tcBorders>
              <w:top w:val="single" w:sz="8" w:space="0" w:color="auto"/>
              <w:left w:val="nil"/>
              <w:bottom w:val="single" w:sz="8" w:space="0" w:color="auto"/>
              <w:right w:val="single" w:sz="8" w:space="0" w:color="auto"/>
            </w:tcBorders>
            <w:vAlign w:val="center"/>
            <w:hideMark/>
          </w:tcPr>
          <w:p w14:paraId="43EC94DC" w14:textId="77777777" w:rsidR="00BE73A0" w:rsidRDefault="00BE73A0">
            <w:pPr>
              <w:jc w:val="center"/>
            </w:pPr>
            <w:r>
              <w:rPr>
                <w:b/>
                <w:bCs/>
                <w:color w:val="000000"/>
                <w:sz w:val="20"/>
                <w:szCs w:val="20"/>
              </w:rPr>
              <w:t>In the previous 12 months, how many times was KPI achieved?</w:t>
            </w:r>
          </w:p>
        </w:tc>
      </w:tr>
      <w:tr w:rsidR="00BE73A0" w14:paraId="00B3FE8D" w14:textId="77777777" w:rsidTr="00BE73A0">
        <w:trPr>
          <w:trHeight w:val="25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12413A9" w14:textId="77777777" w:rsidR="00BE73A0" w:rsidRDefault="00BE73A0"/>
        </w:tc>
        <w:tc>
          <w:tcPr>
            <w:tcW w:w="0" w:type="auto"/>
            <w:vMerge/>
            <w:tcBorders>
              <w:top w:val="single" w:sz="8" w:space="0" w:color="auto"/>
              <w:left w:val="nil"/>
              <w:bottom w:val="single" w:sz="8" w:space="0" w:color="auto"/>
              <w:right w:val="single" w:sz="8" w:space="0" w:color="auto"/>
            </w:tcBorders>
            <w:vAlign w:val="center"/>
            <w:hideMark/>
          </w:tcPr>
          <w:p w14:paraId="50130ADE" w14:textId="77777777" w:rsidR="00BE73A0" w:rsidRDefault="00BE73A0"/>
        </w:tc>
        <w:tc>
          <w:tcPr>
            <w:tcW w:w="0" w:type="auto"/>
            <w:vMerge/>
            <w:tcBorders>
              <w:top w:val="single" w:sz="8" w:space="0" w:color="auto"/>
              <w:left w:val="nil"/>
              <w:bottom w:val="single" w:sz="8" w:space="0" w:color="auto"/>
              <w:right w:val="single" w:sz="8" w:space="0" w:color="auto"/>
            </w:tcBorders>
            <w:vAlign w:val="center"/>
            <w:hideMark/>
          </w:tcPr>
          <w:p w14:paraId="0594C3A3" w14:textId="77777777" w:rsidR="00BE73A0" w:rsidRDefault="00BE73A0"/>
        </w:tc>
        <w:tc>
          <w:tcPr>
            <w:tcW w:w="0" w:type="auto"/>
            <w:vMerge/>
            <w:tcBorders>
              <w:top w:val="single" w:sz="8" w:space="0" w:color="auto"/>
              <w:left w:val="nil"/>
              <w:bottom w:val="single" w:sz="8" w:space="0" w:color="auto"/>
              <w:right w:val="single" w:sz="8" w:space="0" w:color="auto"/>
            </w:tcBorders>
            <w:vAlign w:val="center"/>
            <w:hideMark/>
          </w:tcPr>
          <w:p w14:paraId="372207A7" w14:textId="77777777" w:rsidR="00BE73A0" w:rsidRDefault="00BE73A0"/>
        </w:tc>
        <w:tc>
          <w:tcPr>
            <w:tcW w:w="0" w:type="auto"/>
            <w:vMerge/>
            <w:tcBorders>
              <w:top w:val="single" w:sz="8" w:space="0" w:color="auto"/>
              <w:left w:val="nil"/>
              <w:bottom w:val="single" w:sz="8" w:space="0" w:color="auto"/>
              <w:right w:val="single" w:sz="8" w:space="0" w:color="auto"/>
            </w:tcBorders>
            <w:vAlign w:val="center"/>
            <w:hideMark/>
          </w:tcPr>
          <w:p w14:paraId="2F8C576D" w14:textId="77777777" w:rsidR="00BE73A0" w:rsidRDefault="00BE73A0"/>
        </w:tc>
        <w:tc>
          <w:tcPr>
            <w:tcW w:w="1380" w:type="dxa"/>
            <w:tcBorders>
              <w:top w:val="nil"/>
              <w:left w:val="nil"/>
              <w:bottom w:val="single" w:sz="8" w:space="0" w:color="auto"/>
              <w:right w:val="single" w:sz="8" w:space="0" w:color="auto"/>
            </w:tcBorders>
            <w:hideMark/>
          </w:tcPr>
          <w:p w14:paraId="3602CE8F" w14:textId="77777777" w:rsidR="00BE73A0" w:rsidRDefault="00BE73A0">
            <w:pPr>
              <w:jc w:val="center"/>
            </w:pPr>
            <w:r>
              <w:rPr>
                <w:b/>
                <w:bCs/>
                <w:sz w:val="20"/>
                <w:szCs w:val="20"/>
              </w:rPr>
              <w:t>INBOUND</w:t>
            </w:r>
          </w:p>
        </w:tc>
        <w:tc>
          <w:tcPr>
            <w:tcW w:w="1409" w:type="dxa"/>
            <w:tcBorders>
              <w:top w:val="nil"/>
              <w:left w:val="nil"/>
              <w:bottom w:val="single" w:sz="8" w:space="0" w:color="auto"/>
              <w:right w:val="single" w:sz="8" w:space="0" w:color="auto"/>
            </w:tcBorders>
            <w:hideMark/>
          </w:tcPr>
          <w:p w14:paraId="24BB1540" w14:textId="77777777" w:rsidR="00BE73A0" w:rsidRDefault="00BE73A0">
            <w:pPr>
              <w:jc w:val="center"/>
            </w:pPr>
            <w:r>
              <w:rPr>
                <w:b/>
                <w:bCs/>
                <w:sz w:val="20"/>
                <w:szCs w:val="20"/>
              </w:rPr>
              <w:t>OUT</w:t>
            </w:r>
          </w:p>
          <w:p w14:paraId="382AEECC" w14:textId="77777777" w:rsidR="00BE73A0" w:rsidRDefault="00BE73A0">
            <w:pPr>
              <w:jc w:val="center"/>
            </w:pPr>
            <w:r>
              <w:rPr>
                <w:b/>
                <w:bCs/>
                <w:sz w:val="20"/>
                <w:szCs w:val="20"/>
              </w:rPr>
              <w:t>Outpatients</w:t>
            </w:r>
          </w:p>
        </w:tc>
        <w:tc>
          <w:tcPr>
            <w:tcW w:w="1277" w:type="dxa"/>
            <w:tcBorders>
              <w:top w:val="nil"/>
              <w:left w:val="nil"/>
              <w:bottom w:val="single" w:sz="8" w:space="0" w:color="auto"/>
              <w:right w:val="single" w:sz="8" w:space="0" w:color="auto"/>
            </w:tcBorders>
            <w:hideMark/>
          </w:tcPr>
          <w:p w14:paraId="6217EAF0" w14:textId="77777777" w:rsidR="00BE73A0" w:rsidRDefault="00BE73A0">
            <w:pPr>
              <w:jc w:val="center"/>
            </w:pPr>
            <w:r>
              <w:rPr>
                <w:b/>
                <w:bCs/>
                <w:sz w:val="20"/>
                <w:szCs w:val="20"/>
              </w:rPr>
              <w:t>OUT</w:t>
            </w:r>
          </w:p>
          <w:p w14:paraId="4A9CE96E" w14:textId="77777777" w:rsidR="00BE73A0" w:rsidRDefault="00BE73A0">
            <w:pPr>
              <w:jc w:val="center"/>
            </w:pPr>
            <w:r>
              <w:rPr>
                <w:b/>
                <w:bCs/>
                <w:sz w:val="20"/>
                <w:szCs w:val="20"/>
              </w:rPr>
              <w:t>Discharges</w:t>
            </w:r>
          </w:p>
        </w:tc>
      </w:tr>
      <w:tr w:rsidR="00C44564" w14:paraId="612BA313" w14:textId="77777777" w:rsidTr="00BE73A0">
        <w:trPr>
          <w:trHeight w:val="254"/>
        </w:trPr>
        <w:tc>
          <w:tcPr>
            <w:tcW w:w="29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14:paraId="143915AE" w14:textId="77777777" w:rsidR="00C44564" w:rsidRDefault="00C44564" w:rsidP="00C44564">
            <w:pPr>
              <w:jc w:val="center"/>
            </w:pPr>
            <w:r>
              <w:rPr>
                <w:color w:val="000000"/>
                <w:sz w:val="20"/>
                <w:szCs w:val="20"/>
              </w:rPr>
              <w:t>Non-emergency patient transport</w:t>
            </w:r>
          </w:p>
        </w:tc>
        <w:tc>
          <w:tcPr>
            <w:tcW w:w="1417" w:type="dxa"/>
            <w:tcBorders>
              <w:top w:val="nil"/>
              <w:left w:val="nil"/>
              <w:bottom w:val="single" w:sz="8" w:space="0" w:color="auto"/>
              <w:right w:val="single" w:sz="8" w:space="0" w:color="auto"/>
            </w:tcBorders>
            <w:vAlign w:val="bottom"/>
            <w:hideMark/>
          </w:tcPr>
          <w:p w14:paraId="6D017F5D" w14:textId="422E621A" w:rsidR="00C44564" w:rsidRDefault="00C44564" w:rsidP="00C44564">
            <w:r w:rsidRPr="007927CB">
              <w:rPr>
                <w:rFonts w:asciiTheme="minorHAnsi" w:hAnsiTheme="minorHAnsi" w:cstheme="minorHAnsi"/>
                <w:color w:val="181818"/>
                <w:sz w:val="20"/>
                <w:szCs w:val="20"/>
                <w:shd w:val="clear" w:color="auto" w:fill="FFFFFF"/>
              </w:rPr>
              <w:t>E-</w:t>
            </w:r>
            <w:proofErr w:type="spellStart"/>
            <w:r w:rsidRPr="007927CB">
              <w:rPr>
                <w:rFonts w:asciiTheme="minorHAnsi" w:hAnsiTheme="minorHAnsi" w:cstheme="minorHAnsi"/>
                <w:color w:val="181818"/>
                <w:sz w:val="20"/>
                <w:szCs w:val="20"/>
                <w:shd w:val="clear" w:color="auto" w:fill="FFFFFF"/>
              </w:rPr>
              <w:t>zec</w:t>
            </w:r>
            <w:proofErr w:type="spellEnd"/>
            <w:r w:rsidRPr="007927CB">
              <w:rPr>
                <w:rFonts w:asciiTheme="minorHAnsi" w:hAnsiTheme="minorHAnsi" w:cstheme="minorHAnsi"/>
                <w:color w:val="181818"/>
                <w:sz w:val="20"/>
                <w:szCs w:val="20"/>
                <w:shd w:val="clear" w:color="auto" w:fill="FFFFFF"/>
              </w:rPr>
              <w:t xml:space="preserve"> Medical Transport Services Ltd</w:t>
            </w:r>
          </w:p>
        </w:tc>
        <w:tc>
          <w:tcPr>
            <w:tcW w:w="1137"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6D7FFF3E" w14:textId="77777777" w:rsidR="00C44564" w:rsidRDefault="00C44564" w:rsidP="00C44564">
            <w:r>
              <w:rPr>
                <w:color w:val="000000"/>
                <w:sz w:val="20"/>
                <w:szCs w:val="20"/>
              </w:rPr>
              <w:t> </w:t>
            </w:r>
          </w:p>
        </w:tc>
        <w:tc>
          <w:tcPr>
            <w:tcW w:w="1417"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626FD7B2" w14:textId="7EF1CA3D" w:rsidR="00C44564" w:rsidRDefault="00C44564" w:rsidP="00C44564">
            <w:r>
              <w:rPr>
                <w:sz w:val="20"/>
                <w:szCs w:val="20"/>
              </w:rPr>
              <w:t> 2414</w:t>
            </w:r>
          </w:p>
        </w:tc>
        <w:tc>
          <w:tcPr>
            <w:tcW w:w="1462" w:type="dxa"/>
            <w:tcBorders>
              <w:top w:val="nil"/>
              <w:left w:val="nil"/>
              <w:bottom w:val="single" w:sz="8" w:space="0" w:color="auto"/>
              <w:right w:val="single" w:sz="8" w:space="0" w:color="auto"/>
            </w:tcBorders>
            <w:hideMark/>
          </w:tcPr>
          <w:p w14:paraId="77B2B056" w14:textId="77777777" w:rsidR="00C44564" w:rsidRDefault="00C44564" w:rsidP="00C44564">
            <w:r>
              <w:rPr>
                <w:sz w:val="20"/>
                <w:szCs w:val="20"/>
              </w:rPr>
              <w:t> </w:t>
            </w:r>
          </w:p>
        </w:tc>
        <w:tc>
          <w:tcPr>
            <w:tcW w:w="1380" w:type="dxa"/>
            <w:tcBorders>
              <w:top w:val="nil"/>
              <w:left w:val="nil"/>
              <w:bottom w:val="single" w:sz="8" w:space="0" w:color="auto"/>
              <w:right w:val="single" w:sz="8" w:space="0" w:color="auto"/>
            </w:tcBorders>
            <w:hideMark/>
          </w:tcPr>
          <w:p w14:paraId="1D23C9EE" w14:textId="5DEF4CA9" w:rsidR="00C44564" w:rsidRDefault="00C44564" w:rsidP="00C44564">
            <w:r>
              <w:rPr>
                <w:sz w:val="20"/>
                <w:szCs w:val="20"/>
              </w:rPr>
              <w:t> N/a</w:t>
            </w:r>
          </w:p>
        </w:tc>
        <w:tc>
          <w:tcPr>
            <w:tcW w:w="1409" w:type="dxa"/>
            <w:tcBorders>
              <w:top w:val="nil"/>
              <w:left w:val="nil"/>
              <w:bottom w:val="single" w:sz="8" w:space="0" w:color="auto"/>
              <w:right w:val="single" w:sz="8" w:space="0" w:color="auto"/>
            </w:tcBorders>
            <w:hideMark/>
          </w:tcPr>
          <w:p w14:paraId="01067E84" w14:textId="616FEB7F" w:rsidR="00C44564" w:rsidRDefault="00C44564" w:rsidP="00C44564">
            <w:r>
              <w:rPr>
                <w:sz w:val="20"/>
                <w:szCs w:val="20"/>
              </w:rPr>
              <w:t> N/a</w:t>
            </w:r>
          </w:p>
        </w:tc>
        <w:tc>
          <w:tcPr>
            <w:tcW w:w="1277" w:type="dxa"/>
            <w:tcBorders>
              <w:top w:val="nil"/>
              <w:left w:val="nil"/>
              <w:bottom w:val="single" w:sz="8" w:space="0" w:color="auto"/>
              <w:right w:val="single" w:sz="8" w:space="0" w:color="auto"/>
            </w:tcBorders>
            <w:hideMark/>
          </w:tcPr>
          <w:p w14:paraId="71303344" w14:textId="3647AF5C" w:rsidR="00C44564" w:rsidRDefault="00C44564" w:rsidP="00C44564">
            <w:r>
              <w:rPr>
                <w:sz w:val="20"/>
                <w:szCs w:val="20"/>
              </w:rPr>
              <w:t> 100%</w:t>
            </w:r>
          </w:p>
        </w:tc>
      </w:tr>
      <w:tr w:rsidR="00C44564" w14:paraId="622FF774" w14:textId="77777777" w:rsidTr="00BE73A0">
        <w:trPr>
          <w:trHeight w:val="254"/>
        </w:trPr>
        <w:tc>
          <w:tcPr>
            <w:tcW w:w="29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14:paraId="621C0085" w14:textId="77777777" w:rsidR="00C44564" w:rsidRDefault="00C44564" w:rsidP="00C44564">
            <w:pPr>
              <w:jc w:val="center"/>
            </w:pPr>
            <w:r>
              <w:rPr>
                <w:color w:val="000000"/>
                <w:sz w:val="20"/>
                <w:szCs w:val="20"/>
              </w:rPr>
              <w:t>High Dependency</w:t>
            </w:r>
          </w:p>
        </w:tc>
        <w:tc>
          <w:tcPr>
            <w:tcW w:w="1417" w:type="dxa"/>
            <w:tcBorders>
              <w:top w:val="nil"/>
              <w:left w:val="nil"/>
              <w:bottom w:val="single" w:sz="8" w:space="0" w:color="auto"/>
              <w:right w:val="single" w:sz="8" w:space="0" w:color="auto"/>
            </w:tcBorders>
            <w:vAlign w:val="bottom"/>
            <w:hideMark/>
          </w:tcPr>
          <w:p w14:paraId="674CC861" w14:textId="3F1B3964" w:rsidR="00C44564" w:rsidRDefault="00C44564" w:rsidP="00C44564">
            <w:r>
              <w:rPr>
                <w:color w:val="000000"/>
                <w:sz w:val="20"/>
                <w:szCs w:val="20"/>
              </w:rPr>
              <w:t> </w:t>
            </w:r>
          </w:p>
        </w:tc>
        <w:tc>
          <w:tcPr>
            <w:tcW w:w="1137"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07B017D2" w14:textId="77777777" w:rsidR="00C44564" w:rsidRDefault="00C44564" w:rsidP="00C44564">
            <w:r>
              <w:rPr>
                <w:color w:val="000000"/>
                <w:sz w:val="20"/>
                <w:szCs w:val="20"/>
              </w:rPr>
              <w:t> </w:t>
            </w:r>
          </w:p>
        </w:tc>
        <w:tc>
          <w:tcPr>
            <w:tcW w:w="1417"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098E79F5" w14:textId="77777777" w:rsidR="00C44564" w:rsidRDefault="00C44564" w:rsidP="00C44564">
            <w:r>
              <w:rPr>
                <w:sz w:val="20"/>
                <w:szCs w:val="20"/>
              </w:rPr>
              <w:t> </w:t>
            </w:r>
          </w:p>
        </w:tc>
        <w:tc>
          <w:tcPr>
            <w:tcW w:w="1462" w:type="dxa"/>
            <w:tcBorders>
              <w:top w:val="nil"/>
              <w:left w:val="nil"/>
              <w:bottom w:val="single" w:sz="8" w:space="0" w:color="auto"/>
              <w:right w:val="single" w:sz="8" w:space="0" w:color="auto"/>
            </w:tcBorders>
            <w:hideMark/>
          </w:tcPr>
          <w:p w14:paraId="39E954FE" w14:textId="77777777" w:rsidR="00C44564" w:rsidRDefault="00C44564" w:rsidP="00C44564">
            <w:r>
              <w:rPr>
                <w:sz w:val="20"/>
                <w:szCs w:val="20"/>
              </w:rPr>
              <w:t> </w:t>
            </w:r>
          </w:p>
        </w:tc>
        <w:tc>
          <w:tcPr>
            <w:tcW w:w="1380" w:type="dxa"/>
            <w:tcBorders>
              <w:top w:val="nil"/>
              <w:left w:val="nil"/>
              <w:bottom w:val="single" w:sz="8" w:space="0" w:color="auto"/>
              <w:right w:val="single" w:sz="8" w:space="0" w:color="auto"/>
            </w:tcBorders>
            <w:hideMark/>
          </w:tcPr>
          <w:p w14:paraId="476E5576" w14:textId="77777777" w:rsidR="00C44564" w:rsidRDefault="00C44564" w:rsidP="00C44564">
            <w:r>
              <w:rPr>
                <w:sz w:val="20"/>
                <w:szCs w:val="20"/>
              </w:rPr>
              <w:t> </w:t>
            </w:r>
          </w:p>
        </w:tc>
        <w:tc>
          <w:tcPr>
            <w:tcW w:w="1409" w:type="dxa"/>
            <w:tcBorders>
              <w:top w:val="nil"/>
              <w:left w:val="nil"/>
              <w:bottom w:val="single" w:sz="8" w:space="0" w:color="auto"/>
              <w:right w:val="single" w:sz="8" w:space="0" w:color="auto"/>
            </w:tcBorders>
            <w:hideMark/>
          </w:tcPr>
          <w:p w14:paraId="6ED16AC1" w14:textId="77777777" w:rsidR="00C44564" w:rsidRDefault="00C44564" w:rsidP="00C44564">
            <w:r>
              <w:rPr>
                <w:sz w:val="20"/>
                <w:szCs w:val="20"/>
              </w:rPr>
              <w:t> </w:t>
            </w:r>
          </w:p>
        </w:tc>
        <w:tc>
          <w:tcPr>
            <w:tcW w:w="1277" w:type="dxa"/>
            <w:tcBorders>
              <w:top w:val="nil"/>
              <w:left w:val="nil"/>
              <w:bottom w:val="single" w:sz="8" w:space="0" w:color="auto"/>
              <w:right w:val="single" w:sz="8" w:space="0" w:color="auto"/>
            </w:tcBorders>
            <w:hideMark/>
          </w:tcPr>
          <w:p w14:paraId="72F9549D" w14:textId="77777777" w:rsidR="00C44564" w:rsidRDefault="00C44564" w:rsidP="00C44564">
            <w:r>
              <w:rPr>
                <w:sz w:val="20"/>
                <w:szCs w:val="20"/>
              </w:rPr>
              <w:t> </w:t>
            </w:r>
          </w:p>
        </w:tc>
      </w:tr>
      <w:tr w:rsidR="00C44564" w14:paraId="425111C0" w14:textId="77777777" w:rsidTr="00BE73A0">
        <w:trPr>
          <w:trHeight w:val="254"/>
        </w:trPr>
        <w:tc>
          <w:tcPr>
            <w:tcW w:w="29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14:paraId="6535170C" w14:textId="77777777" w:rsidR="00C44564" w:rsidRDefault="00C44564" w:rsidP="00C44564">
            <w:pPr>
              <w:jc w:val="center"/>
            </w:pPr>
            <w:r>
              <w:rPr>
                <w:color w:val="000000"/>
                <w:sz w:val="20"/>
                <w:szCs w:val="20"/>
              </w:rPr>
              <w:t>Mental Health</w:t>
            </w:r>
          </w:p>
        </w:tc>
        <w:tc>
          <w:tcPr>
            <w:tcW w:w="1417" w:type="dxa"/>
            <w:tcBorders>
              <w:top w:val="nil"/>
              <w:left w:val="nil"/>
              <w:bottom w:val="single" w:sz="8" w:space="0" w:color="auto"/>
              <w:right w:val="single" w:sz="8" w:space="0" w:color="auto"/>
            </w:tcBorders>
            <w:vAlign w:val="bottom"/>
            <w:hideMark/>
          </w:tcPr>
          <w:p w14:paraId="40C21581" w14:textId="4157AE94" w:rsidR="00C44564" w:rsidRDefault="00C44564" w:rsidP="00C44564">
            <w:r>
              <w:rPr>
                <w:color w:val="000000"/>
                <w:sz w:val="20"/>
                <w:szCs w:val="20"/>
              </w:rPr>
              <w:t> </w:t>
            </w:r>
          </w:p>
        </w:tc>
        <w:tc>
          <w:tcPr>
            <w:tcW w:w="1137"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70BFD026" w14:textId="77777777" w:rsidR="00C44564" w:rsidRDefault="00C44564" w:rsidP="00C44564">
            <w:r>
              <w:rPr>
                <w:color w:val="000000"/>
                <w:sz w:val="20"/>
                <w:szCs w:val="20"/>
              </w:rPr>
              <w:t> </w:t>
            </w:r>
          </w:p>
        </w:tc>
        <w:tc>
          <w:tcPr>
            <w:tcW w:w="1417"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09A13D4A" w14:textId="77777777" w:rsidR="00C44564" w:rsidRDefault="00C44564" w:rsidP="00C44564">
            <w:r>
              <w:rPr>
                <w:sz w:val="20"/>
                <w:szCs w:val="20"/>
              </w:rPr>
              <w:t> </w:t>
            </w:r>
          </w:p>
        </w:tc>
        <w:tc>
          <w:tcPr>
            <w:tcW w:w="1462" w:type="dxa"/>
            <w:tcBorders>
              <w:top w:val="nil"/>
              <w:left w:val="nil"/>
              <w:bottom w:val="single" w:sz="8" w:space="0" w:color="auto"/>
              <w:right w:val="single" w:sz="8" w:space="0" w:color="auto"/>
            </w:tcBorders>
            <w:hideMark/>
          </w:tcPr>
          <w:p w14:paraId="09B9008D" w14:textId="77777777" w:rsidR="00C44564" w:rsidRDefault="00C44564" w:rsidP="00C44564">
            <w:r>
              <w:rPr>
                <w:sz w:val="20"/>
                <w:szCs w:val="20"/>
              </w:rPr>
              <w:t> </w:t>
            </w:r>
          </w:p>
        </w:tc>
        <w:tc>
          <w:tcPr>
            <w:tcW w:w="1380" w:type="dxa"/>
            <w:tcBorders>
              <w:top w:val="nil"/>
              <w:left w:val="nil"/>
              <w:bottom w:val="single" w:sz="8" w:space="0" w:color="auto"/>
              <w:right w:val="single" w:sz="8" w:space="0" w:color="auto"/>
            </w:tcBorders>
            <w:hideMark/>
          </w:tcPr>
          <w:p w14:paraId="1956CB56" w14:textId="77777777" w:rsidR="00C44564" w:rsidRDefault="00C44564" w:rsidP="00C44564">
            <w:r>
              <w:rPr>
                <w:sz w:val="20"/>
                <w:szCs w:val="20"/>
              </w:rPr>
              <w:t> </w:t>
            </w:r>
          </w:p>
        </w:tc>
        <w:tc>
          <w:tcPr>
            <w:tcW w:w="1409" w:type="dxa"/>
            <w:tcBorders>
              <w:top w:val="nil"/>
              <w:left w:val="nil"/>
              <w:bottom w:val="single" w:sz="8" w:space="0" w:color="auto"/>
              <w:right w:val="single" w:sz="8" w:space="0" w:color="auto"/>
            </w:tcBorders>
            <w:hideMark/>
          </w:tcPr>
          <w:p w14:paraId="31C358DE" w14:textId="77777777" w:rsidR="00C44564" w:rsidRDefault="00C44564" w:rsidP="00C44564">
            <w:r>
              <w:rPr>
                <w:sz w:val="20"/>
                <w:szCs w:val="20"/>
              </w:rPr>
              <w:t> </w:t>
            </w:r>
          </w:p>
        </w:tc>
        <w:tc>
          <w:tcPr>
            <w:tcW w:w="1277" w:type="dxa"/>
            <w:tcBorders>
              <w:top w:val="nil"/>
              <w:left w:val="nil"/>
              <w:bottom w:val="single" w:sz="8" w:space="0" w:color="auto"/>
              <w:right w:val="single" w:sz="8" w:space="0" w:color="auto"/>
            </w:tcBorders>
            <w:hideMark/>
          </w:tcPr>
          <w:p w14:paraId="2E350016" w14:textId="77777777" w:rsidR="00C44564" w:rsidRDefault="00C44564" w:rsidP="00C44564">
            <w:r>
              <w:rPr>
                <w:sz w:val="20"/>
                <w:szCs w:val="20"/>
              </w:rPr>
              <w:t> </w:t>
            </w:r>
          </w:p>
        </w:tc>
      </w:tr>
      <w:tr w:rsidR="00C44564" w14:paraId="21013646" w14:textId="77777777" w:rsidTr="00BE73A0">
        <w:trPr>
          <w:trHeight w:val="254"/>
        </w:trPr>
        <w:tc>
          <w:tcPr>
            <w:tcW w:w="29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14:paraId="3B22D0B6" w14:textId="77777777" w:rsidR="00C44564" w:rsidRDefault="00C44564" w:rsidP="00C44564">
            <w:pPr>
              <w:jc w:val="center"/>
            </w:pPr>
            <w:r>
              <w:rPr>
                <w:color w:val="000000"/>
                <w:sz w:val="20"/>
                <w:szCs w:val="20"/>
              </w:rPr>
              <w:t>Renal Dialysis</w:t>
            </w:r>
          </w:p>
        </w:tc>
        <w:tc>
          <w:tcPr>
            <w:tcW w:w="1417" w:type="dxa"/>
            <w:tcBorders>
              <w:top w:val="nil"/>
              <w:left w:val="nil"/>
              <w:bottom w:val="single" w:sz="8" w:space="0" w:color="auto"/>
              <w:right w:val="single" w:sz="8" w:space="0" w:color="auto"/>
            </w:tcBorders>
            <w:vAlign w:val="bottom"/>
            <w:hideMark/>
          </w:tcPr>
          <w:p w14:paraId="41ADA76A" w14:textId="0651C82E" w:rsidR="00C44564" w:rsidRDefault="00C44564" w:rsidP="00C44564">
            <w:r>
              <w:rPr>
                <w:color w:val="000000"/>
                <w:sz w:val="20"/>
                <w:szCs w:val="20"/>
              </w:rPr>
              <w:t> </w:t>
            </w:r>
          </w:p>
        </w:tc>
        <w:tc>
          <w:tcPr>
            <w:tcW w:w="1137"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3DFC6A6B" w14:textId="77777777" w:rsidR="00C44564" w:rsidRDefault="00C44564" w:rsidP="00C44564">
            <w:r>
              <w:rPr>
                <w:color w:val="000000"/>
                <w:sz w:val="20"/>
                <w:szCs w:val="20"/>
              </w:rPr>
              <w:t> </w:t>
            </w:r>
          </w:p>
        </w:tc>
        <w:tc>
          <w:tcPr>
            <w:tcW w:w="1417"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178B6DB4" w14:textId="77777777" w:rsidR="00C44564" w:rsidRDefault="00C44564" w:rsidP="00C44564">
            <w:r>
              <w:rPr>
                <w:sz w:val="20"/>
                <w:szCs w:val="20"/>
              </w:rPr>
              <w:t> </w:t>
            </w:r>
          </w:p>
        </w:tc>
        <w:tc>
          <w:tcPr>
            <w:tcW w:w="1462" w:type="dxa"/>
            <w:tcBorders>
              <w:top w:val="nil"/>
              <w:left w:val="nil"/>
              <w:bottom w:val="single" w:sz="8" w:space="0" w:color="auto"/>
              <w:right w:val="single" w:sz="8" w:space="0" w:color="auto"/>
            </w:tcBorders>
            <w:hideMark/>
          </w:tcPr>
          <w:p w14:paraId="5AFC5C45" w14:textId="77777777" w:rsidR="00C44564" w:rsidRDefault="00C44564" w:rsidP="00C44564">
            <w:r>
              <w:rPr>
                <w:sz w:val="20"/>
                <w:szCs w:val="20"/>
              </w:rPr>
              <w:t> </w:t>
            </w:r>
          </w:p>
        </w:tc>
        <w:tc>
          <w:tcPr>
            <w:tcW w:w="1380" w:type="dxa"/>
            <w:tcBorders>
              <w:top w:val="nil"/>
              <w:left w:val="nil"/>
              <w:bottom w:val="single" w:sz="8" w:space="0" w:color="auto"/>
              <w:right w:val="single" w:sz="8" w:space="0" w:color="auto"/>
            </w:tcBorders>
            <w:hideMark/>
          </w:tcPr>
          <w:p w14:paraId="1E6CA0A7" w14:textId="77777777" w:rsidR="00C44564" w:rsidRDefault="00C44564" w:rsidP="00C44564">
            <w:r>
              <w:rPr>
                <w:sz w:val="20"/>
                <w:szCs w:val="20"/>
              </w:rPr>
              <w:t> </w:t>
            </w:r>
          </w:p>
        </w:tc>
        <w:tc>
          <w:tcPr>
            <w:tcW w:w="1409" w:type="dxa"/>
            <w:tcBorders>
              <w:top w:val="nil"/>
              <w:left w:val="nil"/>
              <w:bottom w:val="single" w:sz="8" w:space="0" w:color="auto"/>
              <w:right w:val="single" w:sz="8" w:space="0" w:color="auto"/>
            </w:tcBorders>
            <w:hideMark/>
          </w:tcPr>
          <w:p w14:paraId="485BFB7D" w14:textId="77777777" w:rsidR="00C44564" w:rsidRDefault="00C44564" w:rsidP="00C44564">
            <w:r>
              <w:rPr>
                <w:sz w:val="20"/>
                <w:szCs w:val="20"/>
              </w:rPr>
              <w:t> </w:t>
            </w:r>
          </w:p>
        </w:tc>
        <w:tc>
          <w:tcPr>
            <w:tcW w:w="1277" w:type="dxa"/>
            <w:tcBorders>
              <w:top w:val="nil"/>
              <w:left w:val="nil"/>
              <w:bottom w:val="single" w:sz="8" w:space="0" w:color="auto"/>
              <w:right w:val="single" w:sz="8" w:space="0" w:color="auto"/>
            </w:tcBorders>
            <w:hideMark/>
          </w:tcPr>
          <w:p w14:paraId="0BCBB591" w14:textId="77777777" w:rsidR="00C44564" w:rsidRDefault="00C44564" w:rsidP="00C44564">
            <w:r>
              <w:rPr>
                <w:sz w:val="20"/>
                <w:szCs w:val="20"/>
              </w:rPr>
              <w:t> </w:t>
            </w:r>
          </w:p>
        </w:tc>
      </w:tr>
      <w:tr w:rsidR="00C44564" w14:paraId="2995A6CA" w14:textId="77777777" w:rsidTr="00BE73A0">
        <w:trPr>
          <w:trHeight w:val="254"/>
        </w:trPr>
        <w:tc>
          <w:tcPr>
            <w:tcW w:w="29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14:paraId="468BD08E" w14:textId="77777777" w:rsidR="00C44564" w:rsidRDefault="00C44564" w:rsidP="00C44564">
            <w:pPr>
              <w:jc w:val="center"/>
            </w:pPr>
            <w:r>
              <w:rPr>
                <w:color w:val="000000"/>
                <w:sz w:val="20"/>
                <w:szCs w:val="20"/>
              </w:rPr>
              <w:t>Taxi Services – staff and/or patients</w:t>
            </w:r>
          </w:p>
        </w:tc>
        <w:tc>
          <w:tcPr>
            <w:tcW w:w="1417" w:type="dxa"/>
            <w:tcBorders>
              <w:top w:val="nil"/>
              <w:left w:val="nil"/>
              <w:bottom w:val="single" w:sz="8" w:space="0" w:color="auto"/>
              <w:right w:val="single" w:sz="8" w:space="0" w:color="auto"/>
            </w:tcBorders>
            <w:vAlign w:val="bottom"/>
            <w:hideMark/>
          </w:tcPr>
          <w:p w14:paraId="7CCCA91B" w14:textId="6AA88BB3" w:rsidR="00C44564" w:rsidRDefault="00C44564" w:rsidP="00C44564">
            <w:r>
              <w:rPr>
                <w:color w:val="000000"/>
                <w:sz w:val="20"/>
                <w:szCs w:val="20"/>
              </w:rPr>
              <w:t> All the Sevens Ltd</w:t>
            </w:r>
          </w:p>
        </w:tc>
        <w:tc>
          <w:tcPr>
            <w:tcW w:w="1137"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528062A0" w14:textId="77777777" w:rsidR="00C44564" w:rsidRDefault="00C44564" w:rsidP="00C44564">
            <w:r>
              <w:rPr>
                <w:color w:val="000000"/>
                <w:sz w:val="20"/>
                <w:szCs w:val="20"/>
              </w:rPr>
              <w:t> </w:t>
            </w:r>
          </w:p>
        </w:tc>
        <w:tc>
          <w:tcPr>
            <w:tcW w:w="1417"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22546AAB" w14:textId="37376234" w:rsidR="00C44564" w:rsidRDefault="00C44564" w:rsidP="00C44564">
            <w:r>
              <w:rPr>
                <w:sz w:val="20"/>
                <w:szCs w:val="20"/>
              </w:rPr>
              <w:t> 6069</w:t>
            </w:r>
          </w:p>
        </w:tc>
        <w:tc>
          <w:tcPr>
            <w:tcW w:w="1462" w:type="dxa"/>
            <w:tcBorders>
              <w:top w:val="nil"/>
              <w:left w:val="nil"/>
              <w:bottom w:val="single" w:sz="8" w:space="0" w:color="auto"/>
              <w:right w:val="single" w:sz="8" w:space="0" w:color="auto"/>
            </w:tcBorders>
            <w:hideMark/>
          </w:tcPr>
          <w:p w14:paraId="1B8CF418" w14:textId="77777777" w:rsidR="00C44564" w:rsidRDefault="00C44564" w:rsidP="00C44564">
            <w:r>
              <w:rPr>
                <w:sz w:val="20"/>
                <w:szCs w:val="20"/>
              </w:rPr>
              <w:t> </w:t>
            </w:r>
          </w:p>
        </w:tc>
        <w:tc>
          <w:tcPr>
            <w:tcW w:w="1380" w:type="dxa"/>
            <w:tcBorders>
              <w:top w:val="nil"/>
              <w:left w:val="nil"/>
              <w:bottom w:val="single" w:sz="8" w:space="0" w:color="auto"/>
              <w:right w:val="single" w:sz="8" w:space="0" w:color="auto"/>
            </w:tcBorders>
            <w:hideMark/>
          </w:tcPr>
          <w:p w14:paraId="097D0B9F" w14:textId="2BCD7FB0" w:rsidR="00C44564" w:rsidRDefault="00C44564" w:rsidP="00C44564">
            <w:r>
              <w:rPr>
                <w:sz w:val="20"/>
                <w:szCs w:val="20"/>
              </w:rPr>
              <w:t> N/a</w:t>
            </w:r>
          </w:p>
        </w:tc>
        <w:tc>
          <w:tcPr>
            <w:tcW w:w="1409" w:type="dxa"/>
            <w:tcBorders>
              <w:top w:val="nil"/>
              <w:left w:val="nil"/>
              <w:bottom w:val="single" w:sz="8" w:space="0" w:color="auto"/>
              <w:right w:val="single" w:sz="8" w:space="0" w:color="auto"/>
            </w:tcBorders>
            <w:hideMark/>
          </w:tcPr>
          <w:p w14:paraId="1D339081" w14:textId="58C0BA10" w:rsidR="00C44564" w:rsidRDefault="00C44564" w:rsidP="00C44564">
            <w:r>
              <w:rPr>
                <w:sz w:val="20"/>
                <w:szCs w:val="20"/>
              </w:rPr>
              <w:t> N/a</w:t>
            </w:r>
          </w:p>
        </w:tc>
        <w:tc>
          <w:tcPr>
            <w:tcW w:w="1277" w:type="dxa"/>
            <w:tcBorders>
              <w:top w:val="nil"/>
              <w:left w:val="nil"/>
              <w:bottom w:val="single" w:sz="8" w:space="0" w:color="auto"/>
              <w:right w:val="single" w:sz="8" w:space="0" w:color="auto"/>
            </w:tcBorders>
            <w:hideMark/>
          </w:tcPr>
          <w:p w14:paraId="5E3B721D" w14:textId="014865EF" w:rsidR="00C44564" w:rsidRDefault="00C44564" w:rsidP="00C44564">
            <w:r>
              <w:rPr>
                <w:sz w:val="20"/>
                <w:szCs w:val="20"/>
              </w:rPr>
              <w:t> 100%</w:t>
            </w:r>
          </w:p>
        </w:tc>
      </w:tr>
      <w:tr w:rsidR="00BE73A0" w14:paraId="297CB5A2" w14:textId="77777777" w:rsidTr="00BE73A0">
        <w:trPr>
          <w:trHeight w:val="254"/>
        </w:trPr>
        <w:tc>
          <w:tcPr>
            <w:tcW w:w="29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14:paraId="6D2C6E91" w14:textId="77777777" w:rsidR="00BE73A0" w:rsidRDefault="00BE73A0">
            <w:pPr>
              <w:jc w:val="center"/>
            </w:pPr>
            <w:r>
              <w:rPr>
                <w:color w:val="000000"/>
                <w:sz w:val="20"/>
                <w:szCs w:val="20"/>
              </w:rPr>
              <w:t> </w:t>
            </w:r>
          </w:p>
        </w:tc>
        <w:tc>
          <w:tcPr>
            <w:tcW w:w="1417" w:type="dxa"/>
            <w:tcBorders>
              <w:top w:val="nil"/>
              <w:left w:val="nil"/>
              <w:bottom w:val="single" w:sz="8" w:space="0" w:color="auto"/>
              <w:right w:val="single" w:sz="8" w:space="0" w:color="auto"/>
            </w:tcBorders>
            <w:vAlign w:val="bottom"/>
            <w:hideMark/>
          </w:tcPr>
          <w:p w14:paraId="5C9AB30D" w14:textId="77777777" w:rsidR="00BE73A0" w:rsidRDefault="00BE73A0">
            <w:r>
              <w:rPr>
                <w:color w:val="000000"/>
                <w:sz w:val="20"/>
                <w:szCs w:val="20"/>
              </w:rPr>
              <w:t> </w:t>
            </w:r>
          </w:p>
        </w:tc>
        <w:tc>
          <w:tcPr>
            <w:tcW w:w="1137"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35D3D5A9" w14:textId="77777777" w:rsidR="00BE73A0" w:rsidRDefault="00BE73A0">
            <w:r>
              <w:rPr>
                <w:color w:val="000000"/>
                <w:sz w:val="20"/>
                <w:szCs w:val="20"/>
              </w:rPr>
              <w:t> </w:t>
            </w:r>
          </w:p>
        </w:tc>
        <w:tc>
          <w:tcPr>
            <w:tcW w:w="1417"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1AB8895E" w14:textId="77777777" w:rsidR="00BE73A0" w:rsidRDefault="00BE73A0">
            <w:r>
              <w:rPr>
                <w:sz w:val="20"/>
                <w:szCs w:val="20"/>
              </w:rPr>
              <w:t> </w:t>
            </w:r>
          </w:p>
        </w:tc>
        <w:tc>
          <w:tcPr>
            <w:tcW w:w="1462" w:type="dxa"/>
            <w:tcBorders>
              <w:top w:val="nil"/>
              <w:left w:val="nil"/>
              <w:bottom w:val="single" w:sz="8" w:space="0" w:color="auto"/>
              <w:right w:val="single" w:sz="8" w:space="0" w:color="auto"/>
            </w:tcBorders>
            <w:hideMark/>
          </w:tcPr>
          <w:p w14:paraId="347A8DE0" w14:textId="77777777" w:rsidR="00BE73A0" w:rsidRDefault="00BE73A0">
            <w:r>
              <w:rPr>
                <w:sz w:val="20"/>
                <w:szCs w:val="20"/>
              </w:rPr>
              <w:t> </w:t>
            </w:r>
          </w:p>
        </w:tc>
        <w:tc>
          <w:tcPr>
            <w:tcW w:w="1380" w:type="dxa"/>
            <w:tcBorders>
              <w:top w:val="nil"/>
              <w:left w:val="nil"/>
              <w:bottom w:val="single" w:sz="8" w:space="0" w:color="auto"/>
              <w:right w:val="single" w:sz="8" w:space="0" w:color="auto"/>
            </w:tcBorders>
            <w:hideMark/>
          </w:tcPr>
          <w:p w14:paraId="5CA1A317" w14:textId="77777777" w:rsidR="00BE73A0" w:rsidRDefault="00BE73A0">
            <w:r>
              <w:rPr>
                <w:sz w:val="20"/>
                <w:szCs w:val="20"/>
              </w:rPr>
              <w:t> </w:t>
            </w:r>
          </w:p>
        </w:tc>
        <w:tc>
          <w:tcPr>
            <w:tcW w:w="1409" w:type="dxa"/>
            <w:tcBorders>
              <w:top w:val="nil"/>
              <w:left w:val="nil"/>
              <w:bottom w:val="single" w:sz="8" w:space="0" w:color="auto"/>
              <w:right w:val="single" w:sz="8" w:space="0" w:color="auto"/>
            </w:tcBorders>
            <w:hideMark/>
          </w:tcPr>
          <w:p w14:paraId="3FFA8598" w14:textId="77777777" w:rsidR="00BE73A0" w:rsidRDefault="00BE73A0">
            <w:r>
              <w:rPr>
                <w:sz w:val="20"/>
                <w:szCs w:val="20"/>
              </w:rPr>
              <w:t> </w:t>
            </w:r>
          </w:p>
        </w:tc>
        <w:tc>
          <w:tcPr>
            <w:tcW w:w="1277" w:type="dxa"/>
            <w:tcBorders>
              <w:top w:val="nil"/>
              <w:left w:val="nil"/>
              <w:bottom w:val="single" w:sz="8" w:space="0" w:color="auto"/>
              <w:right w:val="single" w:sz="8" w:space="0" w:color="auto"/>
            </w:tcBorders>
            <w:hideMark/>
          </w:tcPr>
          <w:p w14:paraId="08E3E2B3" w14:textId="77777777" w:rsidR="00BE73A0" w:rsidRDefault="00BE73A0">
            <w:r>
              <w:rPr>
                <w:sz w:val="20"/>
                <w:szCs w:val="20"/>
              </w:rPr>
              <w:t> </w:t>
            </w:r>
          </w:p>
        </w:tc>
      </w:tr>
    </w:tbl>
    <w:p w14:paraId="3050E211" w14:textId="77777777" w:rsidR="00BE73A0" w:rsidRDefault="00BE73A0" w:rsidP="00BE73A0">
      <w:pPr>
        <w:rPr>
          <w:rFonts w:eastAsia="Times New Roman"/>
        </w:rPr>
      </w:pPr>
    </w:p>
    <w:p w14:paraId="29FD7454" w14:textId="77777777" w:rsidR="00BE73A0" w:rsidRDefault="00BE73A0" w:rsidP="00BE73A0">
      <w:pPr>
        <w:rPr>
          <w:rFonts w:eastAsia="Times New Roman"/>
        </w:rPr>
      </w:pPr>
    </w:p>
    <w:p w14:paraId="0BEA295B" w14:textId="77777777" w:rsidR="004F5CF9" w:rsidRPr="00EA2A77" w:rsidRDefault="004F5CF9">
      <w:pPr>
        <w:rPr>
          <w:rFonts w:ascii="Arial" w:hAnsi="Arial" w:cs="Arial"/>
        </w:rPr>
      </w:pPr>
    </w:p>
    <w:sectPr w:rsidR="004F5CF9" w:rsidRPr="00EA2A77" w:rsidSect="00BE73A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A0"/>
    <w:rsid w:val="004F5CF9"/>
    <w:rsid w:val="00BE73A0"/>
    <w:rsid w:val="00C44564"/>
    <w:rsid w:val="00CA7BC1"/>
    <w:rsid w:val="00EA2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98BD"/>
  <w15:chartTrackingRefBased/>
  <w15:docId w15:val="{2ED88BE5-2C17-46BA-88EF-0FD28B00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A0"/>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6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1031</Characters>
  <Application>Microsoft Office Word</Application>
  <DocSecurity>0</DocSecurity>
  <Lines>8</Lines>
  <Paragraphs>2</Paragraphs>
  <ScaleCrop>false</ScaleCrop>
  <Company>Salisbury NHS Foundation Trust</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Sarah (SALISBURY NHS FOUNDATION TRUST)</dc:creator>
  <cp:keywords/>
  <dc:description/>
  <cp:lastModifiedBy>FREEMAN, Paul (SALISBURY NHS FOUNDATION TRUST)</cp:lastModifiedBy>
  <cp:revision>2</cp:revision>
  <dcterms:created xsi:type="dcterms:W3CDTF">2024-01-17T12:34:00Z</dcterms:created>
  <dcterms:modified xsi:type="dcterms:W3CDTF">2024-01-17T12:34:00Z</dcterms:modified>
</cp:coreProperties>
</file>